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41BF" w14:textId="3E98E4F7" w:rsidR="00BD153F" w:rsidRPr="00BD153F" w:rsidRDefault="00BD153F" w:rsidP="00B52C5F">
      <w:pPr>
        <w:ind w:left="284" w:hanging="284"/>
        <w:jc w:val="both"/>
        <w:outlineLvl w:val="0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Alcuni dei principali lavori che sono stati realizzati con il supporto del Laboratorio</w:t>
      </w:r>
      <w:r w:rsidRPr="00BD153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032C7B93" w14:textId="77777777" w:rsidR="00BD153F" w:rsidRDefault="00BD153F" w:rsidP="00501083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</w:p>
    <w:p w14:paraId="2F0464C0" w14:textId="77777777" w:rsidR="00B52C5F" w:rsidRDefault="003520F0" w:rsidP="00B52C5F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Simoni A.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Bernard M.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Berti M.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Boreggio M.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Lanzoni S.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Stancanelli L.M.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Gregoretti C.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(2020)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 Runoff-generated debris flows: Observation of initiation conditions and erosion–deposition dynamics along the channel at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Cancia (eastern Italian Alps). 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Earth Surface Processes a</w:t>
      </w:r>
      <w:r w:rsidR="00B52C5F"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nd Landforms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45, 3556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–</w:t>
      </w:r>
      <w:r w:rsidRPr="003520F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3571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</w:p>
    <w:p w14:paraId="14B34D99" w14:textId="5699EDD2" w:rsidR="00B52C5F" w:rsidRPr="00B52C5F" w:rsidRDefault="00B52C5F" w:rsidP="00B52C5F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Berti, M., Bertello, L., &amp; Squarzoni, G. (2019). </w:t>
      </w:r>
      <w:r w:rsidRP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Surface-wave velocity measurements of shear stiffness of moving earthflows.</w:t>
      </w:r>
      <w:r w:rsidRPr="00B52C5F">
        <w:rPr>
          <w:rStyle w:val="apple-converted-space"/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 w:rsidRPr="00B52C5F">
        <w:rPr>
          <w:rFonts w:ascii="Arial" w:eastAsia="Times New Roman" w:hAnsi="Arial" w:cs="Arial"/>
          <w:iCs/>
          <w:color w:val="222222"/>
          <w:sz w:val="20"/>
          <w:szCs w:val="20"/>
        </w:rPr>
        <w:t>Landslides</w:t>
      </w:r>
      <w:r w:rsidRP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</w:t>
      </w:r>
      <w:r w:rsidRPr="00B52C5F">
        <w:rPr>
          <w:rStyle w:val="apple-converted-space"/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B52C5F">
        <w:rPr>
          <w:rFonts w:ascii="Arial" w:eastAsia="Times New Roman" w:hAnsi="Arial" w:cs="Arial"/>
          <w:iCs/>
          <w:color w:val="222222"/>
          <w:sz w:val="20"/>
          <w:szCs w:val="20"/>
        </w:rPr>
        <w:t>16</w:t>
      </w:r>
      <w:r w:rsidRP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3), 469-484.</w:t>
      </w:r>
    </w:p>
    <w:p w14:paraId="1622CCB6" w14:textId="3DB4A2E6" w:rsidR="003520F0" w:rsidRDefault="00B52C5F" w:rsidP="00B52C5F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Carrière, S.R.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Jongmans, D.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Chambon, G.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Bièvre, G.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Lanson, B.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Bertello, L.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Berti, M.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Jaboyedoff, M.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Malet, J.-P.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Chambers, J.E.</w:t>
      </w:r>
      <w:r w:rsid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(2018)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Rheological properties of clayey soils originating from flow-like landslides,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Landslides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15, 1615 </w:t>
      </w:r>
      <w:r w:rsid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–</w:t>
      </w:r>
      <w:r w:rsidR="008E7044" w:rsidRP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1630</w:t>
      </w:r>
      <w:r w:rsidR="008E704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. </w:t>
      </w:r>
    </w:p>
    <w:p w14:paraId="1196819F" w14:textId="6E559AA1" w:rsidR="005D4EB8" w:rsidRPr="005D4EB8" w:rsidRDefault="005D4EB8" w:rsidP="00501083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5D4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Bertello L., Berti M., Castellaro S., Squarzoni G. (2018). </w:t>
      </w:r>
      <w:r w:rsidRPr="005D4EB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Dynamics of an active earthflow inferred from surface wave monitoring. Journal of Geophysical Research: Ea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rth Surface, 123(8), 1811-1834.</w:t>
      </w:r>
    </w:p>
    <w:p w14:paraId="581D7DF7" w14:textId="60EB1F95" w:rsidR="008E7044" w:rsidRPr="00501083" w:rsidRDefault="008E7044" w:rsidP="00501083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Berti, M.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Bertello, L.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Bernardi, A.R.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Caputo, G. (2017), Back analysis of a large landslide in a</w:t>
      </w:r>
      <w:r w:rsidR="00FF2807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flysch rock mass, 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Landslides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14, 2041 </w:t>
      </w:r>
      <w:r w:rsidR="00FF2807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–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2058</w:t>
      </w:r>
      <w:r w:rsidR="00FF2807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</w:p>
    <w:p w14:paraId="52C41E1B" w14:textId="033BFCB2" w:rsidR="003520F0" w:rsidRPr="00501083" w:rsidRDefault="003520F0" w:rsidP="00501083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Berti, M</w:t>
      </w:r>
      <w:r w:rsidR="00FF2807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Simoni, A</w:t>
      </w:r>
      <w:r w:rsidR="00FF2807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(2016), Groundwater and ground displacement monitoring in the source area of the Montecchi earthflow (Northern Apennines, I</w:t>
      </w:r>
      <w:r w:rsidR="008E7044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taly), </w:t>
      </w:r>
      <w:r w:rsidR="00B52C5F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Rivista Italiana Di Geotecnica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="008E7044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50, 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9 – 20.</w:t>
      </w:r>
    </w:p>
    <w:p w14:paraId="51A20C8C" w14:textId="271E3A41" w:rsidR="003520F0" w:rsidRPr="00501083" w:rsidRDefault="003520F0" w:rsidP="00501083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Berti M.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Simoni A.</w:t>
      </w:r>
      <w:r w:rsidR="008E7044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(2012)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Observation and analysis of near-surface pore-pressure measurements in clay-shales slopes, </w:t>
      </w:r>
      <w:r w:rsidR="00B52C5F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Hydrological Processes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, 26, 2187 </w:t>
      </w:r>
      <w:r w:rsidR="008E7044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–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2205</w:t>
      </w:r>
      <w:r w:rsidR="008E7044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</w:p>
    <w:p w14:paraId="75EEC85C" w14:textId="193F44D8" w:rsidR="008E7044" w:rsidRPr="00501083" w:rsidRDefault="008E7044" w:rsidP="00501083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Berti M.</w:t>
      </w:r>
      <w:r w:rsidR="00B52C5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 Simoni A. (2010), Field evidence of pore pressure diffusion in clayey soils prone to landsliding, </w:t>
      </w:r>
      <w:r w:rsidR="00B52C5F"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Journal Of Geophysical Research</w:t>
      </w:r>
      <w:r w:rsidRPr="0050108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 115, 1 – 20.</w:t>
      </w:r>
    </w:p>
    <w:p w14:paraId="3D43CE56" w14:textId="03066FDB" w:rsidR="004739E6" w:rsidRPr="00501083" w:rsidRDefault="00F629AF" w:rsidP="00501083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  <w:r w:rsidRPr="00B52C5F">
        <w:rPr>
          <w:rFonts w:ascii="Arial" w:hAnsi="Arial" w:cs="Arial"/>
          <w:sz w:val="20"/>
          <w:szCs w:val="20"/>
        </w:rPr>
        <w:t>Del Sole L.</w:t>
      </w:r>
      <w:r w:rsidR="00B52C5F">
        <w:rPr>
          <w:rFonts w:ascii="Arial" w:hAnsi="Arial" w:cs="Arial"/>
          <w:sz w:val="20"/>
          <w:szCs w:val="20"/>
        </w:rPr>
        <w:t>,</w:t>
      </w:r>
      <w:r w:rsidRPr="00B52C5F">
        <w:rPr>
          <w:rFonts w:ascii="Arial" w:hAnsi="Arial" w:cs="Arial"/>
          <w:sz w:val="20"/>
          <w:szCs w:val="20"/>
        </w:rPr>
        <w:t xml:space="preserve"> Antonellini M.</w:t>
      </w:r>
      <w:r w:rsidR="00B52C5F">
        <w:rPr>
          <w:rFonts w:ascii="Arial" w:hAnsi="Arial" w:cs="Arial"/>
          <w:sz w:val="20"/>
          <w:szCs w:val="20"/>
        </w:rPr>
        <w:t>,</w:t>
      </w:r>
      <w:r w:rsidR="004739E6" w:rsidRPr="00B52C5F">
        <w:rPr>
          <w:rFonts w:ascii="Arial" w:hAnsi="Arial" w:cs="Arial"/>
          <w:sz w:val="20"/>
          <w:szCs w:val="20"/>
        </w:rPr>
        <w:t xml:space="preserve"> </w:t>
      </w:r>
      <w:r w:rsidR="004739E6" w:rsidRPr="00B52C5F">
        <w:rPr>
          <w:rFonts w:ascii="Arial" w:hAnsi="Arial" w:cs="Arial"/>
          <w:bCs/>
          <w:sz w:val="20"/>
          <w:szCs w:val="20"/>
        </w:rPr>
        <w:t>Calafato A.</w:t>
      </w:r>
      <w:r w:rsidR="004739E6" w:rsidRPr="00B52C5F">
        <w:rPr>
          <w:rFonts w:ascii="Arial" w:hAnsi="Arial" w:cs="Arial"/>
          <w:sz w:val="20"/>
          <w:szCs w:val="20"/>
        </w:rPr>
        <w:t xml:space="preserve"> </w:t>
      </w:r>
      <w:r w:rsidR="00B52C5F" w:rsidRPr="00B52C5F">
        <w:rPr>
          <w:rFonts w:ascii="Arial" w:hAnsi="Arial" w:cs="Arial"/>
          <w:sz w:val="20"/>
          <w:szCs w:val="20"/>
        </w:rPr>
        <w:t>(2020).</w:t>
      </w:r>
      <w:r w:rsidR="004739E6" w:rsidRPr="00B52C5F">
        <w:rPr>
          <w:rFonts w:ascii="Arial" w:hAnsi="Arial" w:cs="Arial"/>
          <w:sz w:val="20"/>
          <w:szCs w:val="20"/>
        </w:rPr>
        <w:t xml:space="preserve"> </w:t>
      </w:r>
      <w:r w:rsidR="004739E6" w:rsidRPr="00501083">
        <w:rPr>
          <w:rFonts w:ascii="Arial" w:hAnsi="Arial" w:cs="Arial"/>
          <w:sz w:val="20"/>
          <w:szCs w:val="20"/>
          <w:lang w:val="en-GB"/>
        </w:rPr>
        <w:t xml:space="preserve">Sub-seismic resolution structural heterogeneities characterization in porous sandstones: Combining Ground Penetrating Radar profiles with geomechanical and petrophysical measurements (Northern Apennines, Italy), </w:t>
      </w:r>
      <w:r w:rsidR="00B52C5F">
        <w:rPr>
          <w:rFonts w:ascii="Arial" w:hAnsi="Arial" w:cs="Arial"/>
          <w:sz w:val="20"/>
          <w:szCs w:val="20"/>
          <w:lang w:val="en-GB"/>
        </w:rPr>
        <w:t>Marine a</w:t>
      </w:r>
      <w:bookmarkStart w:id="0" w:name="_GoBack"/>
      <w:bookmarkEnd w:id="0"/>
      <w:r w:rsidR="00B52C5F" w:rsidRPr="00501083">
        <w:rPr>
          <w:rFonts w:ascii="Arial" w:hAnsi="Arial" w:cs="Arial"/>
          <w:sz w:val="20"/>
          <w:szCs w:val="20"/>
          <w:lang w:val="en-GB"/>
        </w:rPr>
        <w:t>nd Petroleum Geology</w:t>
      </w:r>
      <w:r w:rsidR="004739E6" w:rsidRPr="00501083">
        <w:rPr>
          <w:rFonts w:ascii="Arial" w:hAnsi="Arial" w:cs="Arial"/>
          <w:sz w:val="20"/>
          <w:szCs w:val="20"/>
          <w:lang w:val="en-GB"/>
        </w:rPr>
        <w:t>, 117, 1 - 22.</w:t>
      </w:r>
    </w:p>
    <w:p w14:paraId="10ACE17F" w14:textId="403003BF" w:rsidR="00926630" w:rsidRPr="00501083" w:rsidRDefault="00926630" w:rsidP="00501083">
      <w:pPr>
        <w:ind w:left="284" w:hanging="284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</w:pPr>
      <w:r w:rsidRPr="00B52C5F">
        <w:rPr>
          <w:rFonts w:ascii="Arial" w:hAnsi="Arial" w:cs="Arial"/>
          <w:sz w:val="20"/>
          <w:szCs w:val="20"/>
        </w:rPr>
        <w:t xml:space="preserve">Dellisanti F., </w:t>
      </w:r>
      <w:r w:rsidRPr="00B52C5F">
        <w:rPr>
          <w:rFonts w:ascii="Arial" w:hAnsi="Arial" w:cs="Arial"/>
          <w:bCs/>
          <w:sz w:val="20"/>
          <w:szCs w:val="20"/>
        </w:rPr>
        <w:t>Calafato A.</w:t>
      </w:r>
      <w:r w:rsidRPr="00B52C5F">
        <w:rPr>
          <w:rFonts w:ascii="Arial" w:hAnsi="Arial" w:cs="Arial"/>
          <w:sz w:val="20"/>
          <w:szCs w:val="20"/>
        </w:rPr>
        <w:t>, Pini G. A.</w:t>
      </w:r>
      <w:r w:rsidR="00B52C5F" w:rsidRPr="00B52C5F">
        <w:rPr>
          <w:rFonts w:ascii="Arial" w:hAnsi="Arial" w:cs="Arial"/>
          <w:sz w:val="20"/>
          <w:szCs w:val="20"/>
        </w:rPr>
        <w:t xml:space="preserve">, Moro D., Ulian G., Valdrè G. </w:t>
      </w:r>
      <w:r w:rsidR="00B52C5F">
        <w:rPr>
          <w:rFonts w:ascii="Arial" w:hAnsi="Arial" w:cs="Arial"/>
          <w:sz w:val="20"/>
          <w:szCs w:val="20"/>
        </w:rPr>
        <w:t>(2018).</w:t>
      </w:r>
      <w:r w:rsidRPr="00B52C5F">
        <w:rPr>
          <w:rFonts w:ascii="Arial" w:hAnsi="Arial" w:cs="Arial"/>
          <w:sz w:val="20"/>
          <w:szCs w:val="20"/>
        </w:rPr>
        <w:t xml:space="preserve"> </w:t>
      </w:r>
      <w:r w:rsidRPr="00501083">
        <w:rPr>
          <w:rFonts w:ascii="Arial" w:hAnsi="Arial" w:cs="Arial"/>
          <w:sz w:val="20"/>
          <w:szCs w:val="20"/>
          <w:lang w:val="en-GB"/>
        </w:rPr>
        <w:t>Effects of dehydration and grinding on the mechanical behaviour of Ca-rich montmorillonite. Applied Clay Science,</w:t>
      </w:r>
      <w:r w:rsidR="00B52C5F">
        <w:rPr>
          <w:rFonts w:ascii="Arial" w:hAnsi="Arial" w:cs="Arial"/>
          <w:sz w:val="20"/>
          <w:szCs w:val="20"/>
          <w:lang w:val="en-GB"/>
        </w:rPr>
        <w:t>152, pp 239-248</w:t>
      </w:r>
      <w:r w:rsidRPr="00501083">
        <w:rPr>
          <w:rFonts w:ascii="Arial" w:hAnsi="Arial" w:cs="Arial"/>
          <w:sz w:val="20"/>
          <w:szCs w:val="20"/>
          <w:lang w:val="en-GB"/>
        </w:rPr>
        <w:t>.</w:t>
      </w:r>
    </w:p>
    <w:p w14:paraId="60C030F6" w14:textId="71EB58D7" w:rsidR="00F629AF" w:rsidRPr="00501083" w:rsidRDefault="00501083" w:rsidP="00501083">
      <w:p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>Calafato A.</w:t>
      </w:r>
      <w:r w:rsid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>,</w:t>
      </w:r>
      <w:r w:rsidRP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 xml:space="preserve"> Dellisanti F.</w:t>
      </w:r>
      <w:r w:rsid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>,</w:t>
      </w:r>
      <w:r w:rsidRP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 xml:space="preserve"> Valdre G.</w:t>
      </w:r>
      <w:r w:rsidR="00B52C5F" w:rsidRPr="00B52C5F">
        <w:rPr>
          <w:rFonts w:ascii="Arial" w:hAnsi="Arial" w:cs="Arial"/>
          <w:sz w:val="20"/>
          <w:szCs w:val="20"/>
          <w:shd w:val="clear" w:color="auto" w:fill="FFFFFF"/>
        </w:rPr>
        <w:t xml:space="preserve"> (2006).</w:t>
      </w:r>
      <w:r w:rsidRPr="00B52C5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52C5F">
        <w:rPr>
          <w:rFonts w:ascii="Arial" w:hAnsi="Arial" w:cs="Arial"/>
          <w:iCs/>
          <w:sz w:val="20"/>
          <w:szCs w:val="20"/>
          <w:shd w:val="clear" w:color="auto" w:fill="FFFFFF"/>
          <w:lang w:val="en-US"/>
        </w:rPr>
        <w:t>Changes of structural and thermal properties of a commercial kaolin after mechanical treatment in controlled environmental conditions</w:t>
      </w:r>
      <w:r w:rsidRPr="0050108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in: Proceedings of the Fourth Mediterranean Clay Conference, Ankara 2006, </w:t>
      </w:r>
      <w:r w:rsidR="00B52C5F">
        <w:rPr>
          <w:rFonts w:ascii="Arial" w:hAnsi="Arial" w:cs="Arial"/>
          <w:sz w:val="20"/>
          <w:szCs w:val="20"/>
          <w:shd w:val="clear" w:color="auto" w:fill="FFFFFF"/>
          <w:lang w:val="en-US"/>
        </w:rPr>
        <w:t>pp. 25 – 26.</w:t>
      </w:r>
    </w:p>
    <w:p w14:paraId="73AD2F33" w14:textId="66ADE024" w:rsidR="00501083" w:rsidRPr="00501083" w:rsidRDefault="00501083" w:rsidP="00501083">
      <w:pPr>
        <w:ind w:left="284" w:hanging="284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>Dellisanti F.</w:t>
      </w:r>
      <w:r w:rsid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>,</w:t>
      </w:r>
      <w:r w:rsidRP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 xml:space="preserve"> Calafato A.</w:t>
      </w:r>
      <w:r w:rsid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>,</w:t>
      </w:r>
      <w:r w:rsidRP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 xml:space="preserve"> Pini G.A.</w:t>
      </w:r>
      <w:r w:rsid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>,</w:t>
      </w:r>
      <w:r w:rsidRPr="00B52C5F">
        <w:rPr>
          <w:rStyle w:val="author"/>
          <w:rFonts w:ascii="Arial" w:hAnsi="Arial" w:cs="Arial"/>
          <w:sz w:val="20"/>
          <w:szCs w:val="20"/>
          <w:shd w:val="clear" w:color="auto" w:fill="FFFFFF"/>
        </w:rPr>
        <w:t xml:space="preserve"> Valdrè G.</w:t>
      </w:r>
      <w:r w:rsidR="00B52C5F" w:rsidRPr="00B52C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52C5F">
        <w:rPr>
          <w:rFonts w:ascii="Arial" w:hAnsi="Arial" w:cs="Arial"/>
          <w:sz w:val="20"/>
          <w:szCs w:val="20"/>
          <w:shd w:val="clear" w:color="auto" w:fill="FFFFFF"/>
        </w:rPr>
        <w:t>(2005).</w:t>
      </w:r>
      <w:r w:rsidRPr="00B52C5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52C5F">
        <w:rPr>
          <w:rFonts w:ascii="Arial" w:hAnsi="Arial" w:cs="Arial"/>
          <w:iCs/>
          <w:sz w:val="20"/>
          <w:szCs w:val="20"/>
          <w:shd w:val="clear" w:color="auto" w:fill="FFFFFF"/>
          <w:lang w:val="en-US"/>
        </w:rPr>
        <w:t>Experimental shear strain of Ca-Montmorillonite: effects of crystallographic parameters</w:t>
      </w:r>
      <w:r w:rsidRPr="00501083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, in: Micas@ITALY, </w:t>
      </w:r>
      <w:r w:rsidR="00B52C5F">
        <w:rPr>
          <w:rFonts w:ascii="Arial" w:hAnsi="Arial" w:cs="Arial"/>
          <w:sz w:val="20"/>
          <w:szCs w:val="20"/>
          <w:shd w:val="clear" w:color="auto" w:fill="FFFFFF"/>
          <w:lang w:val="en-US"/>
        </w:rPr>
        <w:t>pp. 7.</w:t>
      </w:r>
    </w:p>
    <w:p w14:paraId="7A0108D4" w14:textId="61790B1B" w:rsidR="00501083" w:rsidRPr="00501083" w:rsidRDefault="00501083" w:rsidP="00501083">
      <w:pPr>
        <w:pBdr>
          <w:top w:val="single" w:sz="6" w:space="0" w:color="EAEAEA"/>
        </w:pBdr>
        <w:ind w:left="284" w:hanging="284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501083"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>Dellisanti</w:t>
      </w:r>
      <w:r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F.</w:t>
      </w:r>
      <w:r w:rsidR="00B52C5F"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501083"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>Calafato</w:t>
      </w:r>
      <w:r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A.</w:t>
      </w:r>
      <w:r w:rsidR="00B52C5F"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501083"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>Pini</w:t>
      </w:r>
      <w:r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G.A.</w:t>
      </w:r>
      <w:r w:rsidR="00B52C5F"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>
        <w:rPr>
          <w:rStyle w:val="author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Valdrè G.</w:t>
      </w:r>
      <w:r w:rsidRPr="00501083">
        <w:rPr>
          <w:rFonts w:ascii="Arial" w:eastAsia="Times New Roman" w:hAnsi="Arial" w:cs="Arial"/>
          <w:sz w:val="20"/>
          <w:szCs w:val="20"/>
          <w:lang w:val="en-US" w:eastAsia="it-IT"/>
        </w:rPr>
        <w:t>, </w:t>
      </w:r>
      <w:r w:rsidRPr="00501083">
        <w:rPr>
          <w:rFonts w:ascii="Arial" w:eastAsia="Times New Roman" w:hAnsi="Arial" w:cs="Arial"/>
          <w:iCs/>
          <w:sz w:val="20"/>
          <w:szCs w:val="20"/>
          <w:lang w:val="en-US" w:eastAsia="it-IT"/>
        </w:rPr>
        <w:t xml:space="preserve">The role of clay minerals structures on the development of scaly cleavage: results from expeimental </w:t>
      </w:r>
      <w:r w:rsidRPr="00501083">
        <w:rPr>
          <w:rFonts w:ascii="Arial" w:eastAsia="Times New Roman" w:hAnsi="Arial" w:cs="Arial"/>
          <w:iCs/>
          <w:sz w:val="20"/>
          <w:szCs w:val="20"/>
          <w:lang w:val="en-US" w:eastAsia="it-IT"/>
        </w:rPr>
        <w:t>c</w:t>
      </w:r>
      <w:r w:rsidRPr="00501083">
        <w:rPr>
          <w:rFonts w:ascii="Arial" w:eastAsia="Times New Roman" w:hAnsi="Arial" w:cs="Arial"/>
          <w:iCs/>
          <w:sz w:val="20"/>
          <w:szCs w:val="20"/>
          <w:lang w:val="en-US" w:eastAsia="it-IT"/>
        </w:rPr>
        <w:t>ompression and shear tests</w:t>
      </w:r>
      <w:r w:rsidRPr="00501083">
        <w:rPr>
          <w:rFonts w:ascii="Arial" w:eastAsia="Times New Roman" w:hAnsi="Arial" w:cs="Arial"/>
          <w:sz w:val="20"/>
          <w:szCs w:val="20"/>
          <w:lang w:val="en-US" w:eastAsia="it-IT"/>
        </w:rPr>
        <w:t>, in: 13rd ICC</w:t>
      </w:r>
      <w:r w:rsidR="00B52C5F">
        <w:rPr>
          <w:rFonts w:ascii="Arial" w:eastAsia="Times New Roman" w:hAnsi="Arial" w:cs="Arial"/>
          <w:sz w:val="20"/>
          <w:szCs w:val="20"/>
          <w:lang w:val="en-US" w:eastAsia="it-IT"/>
        </w:rPr>
        <w:t>, TOKIO, pp. 42.</w:t>
      </w:r>
    </w:p>
    <w:p w14:paraId="14BCAD39" w14:textId="43AF6CA6" w:rsidR="00501083" w:rsidRPr="00501083" w:rsidRDefault="00501083" w:rsidP="00501083">
      <w:pPr>
        <w:pBdr>
          <w:top w:val="single" w:sz="6" w:space="0" w:color="EAEAEA"/>
        </w:pBd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01083">
        <w:rPr>
          <w:rFonts w:ascii="Arial" w:eastAsia="Times New Roman" w:hAnsi="Arial" w:cs="Arial"/>
          <w:sz w:val="20"/>
          <w:szCs w:val="20"/>
          <w:lang w:val="en-US" w:eastAsia="it-IT"/>
        </w:rPr>
        <w:t>Dellisanti F.</w:t>
      </w:r>
      <w:r w:rsidR="00B52C5F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Pr="0050108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Calafato A.</w:t>
      </w:r>
      <w:r w:rsidR="00B52C5F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Pr="0050108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Pini G.A.</w:t>
      </w:r>
      <w:r w:rsidR="00B52C5F">
        <w:rPr>
          <w:rFonts w:ascii="Arial" w:eastAsia="Times New Roman" w:hAnsi="Arial" w:cs="Arial"/>
          <w:sz w:val="20"/>
          <w:szCs w:val="20"/>
          <w:lang w:val="en-US" w:eastAsia="it-IT"/>
        </w:rPr>
        <w:t>,</w:t>
      </w:r>
      <w:r w:rsidRPr="00501083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Valdrè G., </w:t>
      </w:r>
      <w:r w:rsidR="00B52C5F" w:rsidRPr="00501083">
        <w:rPr>
          <w:rFonts w:ascii="Arial" w:eastAsia="Times New Roman" w:hAnsi="Arial" w:cs="Arial"/>
          <w:iCs/>
          <w:sz w:val="20"/>
          <w:szCs w:val="20"/>
          <w:lang w:val="en-US" w:eastAsia="it-IT"/>
        </w:rPr>
        <w:t xml:space="preserve">The Role Of Water On Development Of Scaly Cleavage And Geomechanical Behaviour. </w:t>
      </w:r>
      <w:r w:rsidR="00B52C5F" w:rsidRPr="00501083">
        <w:rPr>
          <w:rFonts w:ascii="Arial" w:eastAsia="Times New Roman" w:hAnsi="Arial" w:cs="Arial"/>
          <w:iCs/>
          <w:sz w:val="20"/>
          <w:szCs w:val="20"/>
          <w:lang w:eastAsia="it-IT"/>
        </w:rPr>
        <w:t>Results From Experimental Shear Deformation</w:t>
      </w:r>
      <w:r w:rsidR="00B52C5F" w:rsidRPr="00501083">
        <w:rPr>
          <w:rFonts w:ascii="Arial" w:eastAsia="Times New Roman" w:hAnsi="Arial" w:cs="Arial"/>
          <w:sz w:val="20"/>
          <w:szCs w:val="20"/>
          <w:lang w:eastAsia="it-IT"/>
        </w:rPr>
        <w:t>, In: Fist -Federazione Italiana Di Scienze Della Terra</w:t>
      </w:r>
      <w:r w:rsidRPr="00501083">
        <w:rPr>
          <w:rFonts w:ascii="Arial" w:eastAsia="Times New Roman" w:hAnsi="Arial" w:cs="Arial"/>
          <w:sz w:val="20"/>
          <w:szCs w:val="20"/>
          <w:lang w:eastAsia="it-IT"/>
        </w:rPr>
        <w:t xml:space="preserve">, Epitome, Geoitalia 2005, Quinto Forum Italiano di Scienze della Terra, </w:t>
      </w:r>
      <w:r w:rsidR="00B52C5F">
        <w:rPr>
          <w:rFonts w:ascii="Arial" w:eastAsia="Times New Roman" w:hAnsi="Arial" w:cs="Arial"/>
          <w:sz w:val="20"/>
          <w:szCs w:val="20"/>
          <w:lang w:eastAsia="it-IT"/>
        </w:rPr>
        <w:t>Trieste</w:t>
      </w:r>
      <w:r w:rsidRPr="00501083">
        <w:rPr>
          <w:rFonts w:ascii="Arial" w:eastAsia="Times New Roman" w:hAnsi="Arial" w:cs="Arial"/>
          <w:sz w:val="20"/>
          <w:szCs w:val="20"/>
          <w:lang w:eastAsia="it-IT"/>
        </w:rPr>
        <w:t>, Stella Arti G</w:t>
      </w:r>
      <w:r w:rsidR="00B52C5F">
        <w:rPr>
          <w:rFonts w:ascii="Arial" w:eastAsia="Times New Roman" w:hAnsi="Arial" w:cs="Arial"/>
          <w:sz w:val="20"/>
          <w:szCs w:val="20"/>
          <w:lang w:eastAsia="it-IT"/>
        </w:rPr>
        <w:t>rafiche, 2005, 1, pp. 188 – 188.</w:t>
      </w:r>
    </w:p>
    <w:p w14:paraId="14D95602" w14:textId="77777777" w:rsidR="00501083" w:rsidRPr="00501083" w:rsidRDefault="00501083">
      <w:pPr>
        <w:ind w:left="284" w:hanging="284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sectPr w:rsidR="00501083" w:rsidRPr="00501083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13"/>
    <w:rsid w:val="001E1247"/>
    <w:rsid w:val="0026116A"/>
    <w:rsid w:val="003520F0"/>
    <w:rsid w:val="004739E6"/>
    <w:rsid w:val="00501083"/>
    <w:rsid w:val="005D4EB8"/>
    <w:rsid w:val="00665CEE"/>
    <w:rsid w:val="00882DA5"/>
    <w:rsid w:val="008E7044"/>
    <w:rsid w:val="00926630"/>
    <w:rsid w:val="00B52C5F"/>
    <w:rsid w:val="00BD153F"/>
    <w:rsid w:val="00DD6CB3"/>
    <w:rsid w:val="00E848E3"/>
    <w:rsid w:val="00F629AF"/>
    <w:rsid w:val="00FF280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DE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character" w:customStyle="1" w:styleId="author">
    <w:name w:val="author"/>
    <w:basedOn w:val="Carpredefinitoparagrafo"/>
    <w:rsid w:val="00501083"/>
  </w:style>
  <w:style w:type="character" w:styleId="Enfasicorsivo">
    <w:name w:val="Emphasis"/>
    <w:basedOn w:val="Carpredefinitoparagrafo"/>
    <w:uiPriority w:val="20"/>
    <w:qFormat/>
    <w:rsid w:val="0050108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01083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52C5F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52C5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2021-09-06T11:33:00Z</dcterms:created>
  <dcterms:modified xsi:type="dcterms:W3CDTF">2021-09-14T15:25:00Z</dcterms:modified>
</cp:coreProperties>
</file>