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41BF" w14:textId="671E1BF6" w:rsidR="00BD153F" w:rsidRDefault="00BD153F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Alcuni dei lavori che sono stati realizzati con il supporto del Laboratorio</w:t>
      </w:r>
      <w:r w:rsidRPr="00BD153F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p w14:paraId="09239D23" w14:textId="1016BC38" w:rsidR="00D30589" w:rsidRPr="00D30589" w:rsidRDefault="00D30589" w:rsidP="0026116A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</w:pPr>
      <w:r w:rsidRPr="00D30589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  <w:t>Some related papers where X</w:t>
      </w: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val="en-GB" w:eastAsia="it-IT"/>
        </w:rPr>
        <w:t>-Ray Diffraction was used</w:t>
      </w:r>
    </w:p>
    <w:p w14:paraId="032C7B93" w14:textId="77777777" w:rsidR="00BD153F" w:rsidRPr="00D30589" w:rsidRDefault="00BD153F" w:rsidP="0026116A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</w:p>
    <w:p w14:paraId="1365D010" w14:textId="349CA09D" w:rsidR="00FE41A1" w:rsidRPr="00F13C26" w:rsidRDefault="00C64800" w:rsidP="005C61CF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Solouki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A.,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Fathollahi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A.,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Viscomi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Tataranni, P.,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Valdrè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Coupe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S.J., &amp; Sangiorgi, C. (2021).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Thermally treated waste silt as filler in geopolymer cement. Materials</w:t>
      </w:r>
      <w:r w:rsidR="00FE41A1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</w:t>
      </w:r>
      <w:r w:rsidR="007B2655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14(17), 5102.</w:t>
      </w:r>
    </w:p>
    <w:p w14:paraId="45F7C8F5" w14:textId="6DE8A1A4" w:rsidR="00FE41A1" w:rsidRPr="00F13C26" w:rsidRDefault="00FE41A1" w:rsidP="005C61CF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Del Sole, L.,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Antonellini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M. (2019).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Microstructural, petrophysical, and mechanical properties of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compactive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shear bands associated to calcite cement concretions in arkose sandstone. Journal of Structural Geology, 126, 51-68.</w:t>
      </w:r>
    </w:p>
    <w:p w14:paraId="77C572D6" w14:textId="43EBBE7E" w:rsidR="00FF7913" w:rsidRPr="00F13C26" w:rsidRDefault="005C61CF" w:rsidP="005C61CF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Dellisanti, F., Calafato, A., Pini, G.A., Moro, D.,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Ulian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, G., &amp;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Valdrè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 G. (2018). Effects of dehydration and grinding on the mechanical shear behaviour of Ca-rich montmorillonite. Applied Clay Science, 152, 239-248.</w:t>
      </w:r>
    </w:p>
    <w:p w14:paraId="5F40CA30" w14:textId="7B034D44" w:rsidR="0009726C" w:rsidRPr="00F13C26" w:rsidRDefault="000969E0" w:rsidP="005C61CF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Giacosa, G., Moro, D.,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Ulian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, G., Zanna, S., </w:t>
      </w:r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&amp; </w:t>
      </w:r>
      <w:proofErr w:type="spellStart"/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Valdr</w:t>
      </w:r>
      <w:r w:rsidR="004A3FFB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è</w:t>
      </w:r>
      <w:proofErr w:type="spellEnd"/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 G. (201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8</w:t>
      </w:r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).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Ceramic Recipes: Cross-correlated analytical strategy for the characterization of the Iron Age pottery from ancient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Karkemish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(Turkey).</w:t>
      </w:r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Measurement</w:t>
      </w:r>
      <w:proofErr w:type="spellEnd"/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1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28</w:t>
      </w:r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180</w:t>
      </w:r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-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188</w:t>
      </w:r>
      <w:r w:rsidR="0009726C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</w:t>
      </w:r>
    </w:p>
    <w:p w14:paraId="48B814DA" w14:textId="22AD2FA5" w:rsidR="0069510B" w:rsidRPr="00F13C26" w:rsidRDefault="0069510B" w:rsidP="0069510B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Viola, I., Capozzi, R., Bernasconi, S.M., &amp;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Rickli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J. (2017).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Carbon, oxygen and strontium isotopic constraints on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ﬂ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uid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sources, temperatures and biogeochemical processes during the formation of seep carbonates - Secchia River site, Northern Apennines. Sedimentary Geology, 357, 1–15.</w:t>
      </w:r>
    </w:p>
    <w:p w14:paraId="6909A4FB" w14:textId="49E91067" w:rsidR="00D77455" w:rsidRPr="00F13C26" w:rsidRDefault="00D77455" w:rsidP="00D77455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Oppo, D., Viola, I., &amp; Capozzi, R. (2017). Fluid sources and stable isotope signatures in authigenic carbonates from the Northern Apennines, Italy. Marine and Petroleum Geology, 86, 606-619.</w:t>
      </w:r>
    </w:p>
    <w:p w14:paraId="0D272BD8" w14:textId="06C682F7" w:rsidR="00FC7EBC" w:rsidRPr="00F13C26" w:rsidRDefault="00FC7EBC" w:rsidP="00D77455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Viola, I. (2017). Isotopic Signatures of Deep Fluids on Authigenic Carbonates Formation.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PhD </w:t>
      </w:r>
      <w:proofErr w:type="spellStart"/>
      <w:r w:rsidR="00560C67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d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issertation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thesis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.</w:t>
      </w:r>
    </w:p>
    <w:p w14:paraId="3ECD77AD" w14:textId="45147507" w:rsidR="00387AAE" w:rsidRPr="00F13C26" w:rsidRDefault="008513A7" w:rsidP="008513A7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Montanini, S., Stagioni, M.,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Valdrè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G., Tommasini, S., &amp; Vallisneri, M. (2015).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Intra-specific and inter-specific variability of the sulcus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acusticus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of sagittal otoliths in two gurnard species (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Scorpaeniformes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Triglidae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).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Fisheries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Research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161, 93-101.</w:t>
      </w:r>
    </w:p>
    <w:p w14:paraId="3CDA79AA" w14:textId="2F0A9F70" w:rsidR="00674D68" w:rsidRPr="00F13C26" w:rsidRDefault="00674D68" w:rsidP="008513A7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Cavalazzi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B., Barbieri, R., Cady, S.L., George, A.D., Gennaro, S.,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Westall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F., Lui, A., Canteri, R., Rossi, A.P., Ori, G.G., </w:t>
      </w:r>
      <w:r w:rsidR="00C173CB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&amp;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TajHeddine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, K. (2012). 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Iron-framboids in the hydrocarbon-related Middle Devonian Hollard Mound of the Anti-Atlas mountain range in Morocco: evidence of potential microbial biosignatures. Sedimentary Geology, 263-264</w:t>
      </w:r>
      <w:r w:rsidR="00A929D8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,</w:t>
      </w: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183-193</w:t>
      </w:r>
      <w:r w:rsidR="00A929D8"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.</w:t>
      </w:r>
    </w:p>
    <w:p w14:paraId="7D7DBC7E" w14:textId="73A43AC8" w:rsidR="008513A7" w:rsidRPr="00F13C26" w:rsidRDefault="000A108A" w:rsidP="008513A7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Dellisanti, F., &amp; Valdre, G. (2012). The role of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microstrain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on the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thermostructural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behaviour of industrial kaolin deformed by ball milling at low mechanical load. International Journal of Mineral Processing, 102-103, 69-77.</w:t>
      </w:r>
    </w:p>
    <w:p w14:paraId="7E700636" w14:textId="50BD55C1" w:rsidR="00C173CB" w:rsidRPr="00C173CB" w:rsidRDefault="00C173CB" w:rsidP="008513A7">
      <w:pPr>
        <w:ind w:left="284" w:hanging="284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</w:pPr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Barbieri, R., Ori, G.G., &amp;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>Cavalazzi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GB" w:eastAsia="it-IT"/>
        </w:rPr>
        <w:t xml:space="preserve"> B. (2004). A Silurian cold-seep ecosystem from the Middle Atlas, Morocco. </w:t>
      </w:r>
      <w:proofErr w:type="spellStart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Palaios</w:t>
      </w:r>
      <w:proofErr w:type="spellEnd"/>
      <w:r w:rsidRPr="00F13C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>, 19, 527-542.</w:t>
      </w:r>
      <w:r w:rsidRPr="00C173C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it-IT"/>
        </w:rPr>
        <w:t xml:space="preserve"> </w:t>
      </w:r>
    </w:p>
    <w:sectPr w:rsidR="00C173CB" w:rsidRPr="00C173CB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13"/>
    <w:rsid w:val="000969E0"/>
    <w:rsid w:val="0009726C"/>
    <w:rsid w:val="000A108A"/>
    <w:rsid w:val="001E1247"/>
    <w:rsid w:val="0026116A"/>
    <w:rsid w:val="00294F3B"/>
    <w:rsid w:val="00387AAE"/>
    <w:rsid w:val="004A3FFB"/>
    <w:rsid w:val="00560C67"/>
    <w:rsid w:val="005C61CF"/>
    <w:rsid w:val="00674D68"/>
    <w:rsid w:val="0069510B"/>
    <w:rsid w:val="00741B2C"/>
    <w:rsid w:val="007B2655"/>
    <w:rsid w:val="008513A7"/>
    <w:rsid w:val="00A4238F"/>
    <w:rsid w:val="00A929D8"/>
    <w:rsid w:val="00B86738"/>
    <w:rsid w:val="00BD153F"/>
    <w:rsid w:val="00C173CB"/>
    <w:rsid w:val="00C64800"/>
    <w:rsid w:val="00CA160F"/>
    <w:rsid w:val="00D02CB2"/>
    <w:rsid w:val="00D30589"/>
    <w:rsid w:val="00D77455"/>
    <w:rsid w:val="00E848E3"/>
    <w:rsid w:val="00F13C26"/>
    <w:rsid w:val="00FC7EBC"/>
    <w:rsid w:val="00FE41A1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8BD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7913"/>
  </w:style>
  <w:style w:type="character" w:styleId="Collegamentoipertestuale">
    <w:name w:val="Hyperlink"/>
    <w:basedOn w:val="Carpredefinitoparagrafo"/>
    <w:uiPriority w:val="99"/>
    <w:semiHidden/>
    <w:unhideWhenUsed/>
    <w:rsid w:val="00741B2C"/>
    <w:rPr>
      <w:color w:val="0000FF"/>
      <w:u w:val="single"/>
    </w:rPr>
  </w:style>
  <w:style w:type="character" w:customStyle="1" w:styleId="ddmpubyr">
    <w:name w:val="ddmpubyr"/>
    <w:basedOn w:val="Carpredefinitoparagrafo"/>
    <w:rsid w:val="0074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Daniele Moro</cp:lastModifiedBy>
  <cp:revision>23</cp:revision>
  <dcterms:created xsi:type="dcterms:W3CDTF">2021-07-29T12:21:00Z</dcterms:created>
  <dcterms:modified xsi:type="dcterms:W3CDTF">2021-11-17T10:27:00Z</dcterms:modified>
</cp:coreProperties>
</file>